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77777777"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shd w:val="clear" w:color="auto" w:fill="auto"/>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shd w:val="clear" w:color="auto" w:fill="auto"/>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77777777" w:rsidR="00057297" w:rsidRDefault="00000000">
            <w:pPr>
              <w:jc w:val="both"/>
              <w:rPr>
                <w:color w:val="EE0000"/>
                <w:sz w:val="24"/>
                <w:szCs w:val="24"/>
              </w:rPr>
            </w:pPr>
            <w:r>
              <w:rPr>
                <w:color w:val="EE0000"/>
                <w:sz w:val="24"/>
                <w:szCs w:val="24"/>
              </w:rPr>
              <w:t>Eixo cognitivo: Inferir informações implícitas em textos.</w:t>
            </w:r>
          </w:p>
          <w:p w14:paraId="7F2FF986" w14:textId="77777777" w:rsidR="00057297" w:rsidRDefault="00000000">
            <w:pPr>
              <w:jc w:val="both"/>
              <w:rPr>
                <w:color w:val="EE0000"/>
                <w:sz w:val="24"/>
                <w:szCs w:val="24"/>
              </w:rPr>
            </w:pPr>
            <w:r>
              <w:rPr>
                <w:color w:val="EE0000"/>
                <w:sz w:val="24"/>
                <w:szCs w:val="24"/>
              </w:rPr>
              <w:t>Eixo cognitivo: Identificar a ideia central do texto.</w:t>
            </w:r>
          </w:p>
          <w:p w14:paraId="6E8474E6"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6A85990F"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224DB7E2"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940E01" w14:textId="77777777" w:rsidR="00057297" w:rsidRDefault="00000000">
            <w:pPr>
              <w:jc w:val="both"/>
              <w:rPr>
                <w:color w:val="EE0000"/>
                <w:sz w:val="24"/>
                <w:szCs w:val="24"/>
              </w:rPr>
            </w:pPr>
            <w:r>
              <w:rPr>
                <w:color w:val="EE0000"/>
                <w:sz w:val="24"/>
                <w:szCs w:val="24"/>
              </w:rPr>
              <w:t>Eixo cognitivo: Identificar a ideia central do texto.</w:t>
            </w:r>
          </w:p>
          <w:p w14:paraId="3CE9F8FB"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77018CFF"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77777777"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77777777" w:rsidR="00057297" w:rsidRDefault="00000000">
            <w:pPr>
              <w:jc w:val="both"/>
              <w:rPr>
                <w:color w:val="FF0000"/>
                <w:sz w:val="24"/>
                <w:szCs w:val="24"/>
              </w:rPr>
            </w:pPr>
            <w:r>
              <w:rPr>
                <w:color w:val="FF0000"/>
                <w:sz w:val="24"/>
                <w:szCs w:val="24"/>
              </w:rPr>
              <w:t xml:space="preserve">BNCC (EF15LP04)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77777777" w:rsidR="00057297" w:rsidRDefault="00000000">
            <w:pPr>
              <w:tabs>
                <w:tab w:val="left" w:pos="1820"/>
              </w:tabs>
              <w:jc w:val="both"/>
              <w:rPr>
                <w:color w:val="FF0000"/>
                <w:sz w:val="24"/>
                <w:szCs w:val="24"/>
              </w:rPr>
            </w:pPr>
            <w:r>
              <w:rPr>
                <w:color w:val="FF0000"/>
                <w:sz w:val="24"/>
                <w:szCs w:val="24"/>
              </w:rP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shd w:val="clear" w:color="auto" w:fill="auto"/>
            <w:tcMar>
              <w:top w:w="100" w:type="dxa"/>
              <w:left w:w="100" w:type="dxa"/>
              <w:bottom w:w="100" w:type="dxa"/>
              <w:right w:w="100" w:type="dxa"/>
            </w:tcMar>
          </w:tcPr>
          <w:p w14:paraId="4D5E769B" w14:textId="77777777" w:rsidR="00057297" w:rsidRDefault="00000000">
            <w:pPr>
              <w:widowControl w:val="0"/>
              <w:spacing w:before="240" w:line="240" w:lineRule="auto"/>
              <w:ind w:firstLine="680"/>
              <w:jc w:val="both"/>
              <w:rPr>
                <w:sz w:val="24"/>
                <w:szCs w:val="24"/>
              </w:rPr>
            </w:pPr>
            <w:r>
              <w:rPr>
                <w:sz w:val="24"/>
                <w:szCs w:val="24"/>
              </w:rP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77777777" w:rsidR="00057297" w:rsidRDefault="00000000">
            <w:pPr>
              <w:widowControl w:val="0"/>
              <w:spacing w:before="240" w:line="240" w:lineRule="auto"/>
              <w:ind w:firstLine="680"/>
              <w:jc w:val="both"/>
              <w:rPr>
                <w:sz w:val="24"/>
                <w:szCs w:val="24"/>
              </w:rPr>
            </w:pPr>
            <w:r>
              <w:rPr>
                <w:sz w:val="24"/>
                <w:szCs w:val="24"/>
              </w:rP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shd w:val="clear" w:color="auto" w:fill="auto"/>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shd w:val="clear" w:color="auto" w:fill="auto"/>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shd w:val="clear" w:color="auto" w:fill="auto"/>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shd w:val="clear" w:color="auto" w:fill="auto"/>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shd w:val="clear" w:color="auto" w:fill="auto"/>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shd w:val="clear" w:color="auto" w:fill="auto"/>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shd w:val="clear" w:color="auto" w:fill="auto"/>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shd w:val="clear" w:color="auto" w:fill="auto"/>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shd w:val="clear" w:color="auto" w:fill="auto"/>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shd w:val="clear" w:color="auto" w:fill="auto"/>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shd w:val="clear" w:color="auto" w:fill="auto"/>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shd w:val="clear" w:color="auto" w:fill="auto"/>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shd w:val="clear" w:color="auto" w:fill="auto"/>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shd w:val="clear" w:color="auto" w:fill="auto"/>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shd w:val="clear" w:color="auto" w:fill="auto"/>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shd w:val="clear" w:color="auto" w:fill="auto"/>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shd w:val="clear" w:color="auto" w:fill="auto"/>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shd w:val="clear" w:color="auto" w:fill="auto"/>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shd w:val="clear" w:color="auto" w:fill="auto"/>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shd w:val="clear" w:color="auto" w:fill="auto"/>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shd w:val="clear" w:color="auto" w:fill="auto"/>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shd w:val="clear" w:color="auto" w:fill="auto"/>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shd w:val="clear" w:color="auto" w:fill="auto"/>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shd w:val="clear" w:color="auto" w:fill="auto"/>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shd w:val="clear" w:color="auto" w:fill="auto"/>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00000">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shd w:val="clear" w:color="auto" w:fill="auto"/>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shd w:val="clear" w:color="auto" w:fill="auto"/>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shd w:val="clear" w:color="auto" w:fill="auto"/>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shd w:val="clear" w:color="auto" w:fill="auto"/>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shd w:val="clear" w:color="auto" w:fill="auto"/>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shd w:val="clear" w:color="auto" w:fill="auto"/>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shd w:val="clear" w:color="auto" w:fill="auto"/>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t xml:space="preserve">(EF05LP04) Diferenciar, na leitura de textos, vírgula, ponto e vírgula, dois-pontos e reconhecer, na leitura de textos, o efeito de sentido que decorre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00000">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shd w:val="clear" w:color="auto" w:fill="auto"/>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shd w:val="clear" w:color="auto" w:fill="auto"/>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shd w:val="clear" w:color="auto" w:fill="auto"/>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shd w:val="clear" w:color="auto" w:fill="auto"/>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shd w:val="clear" w:color="auto" w:fill="auto"/>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shd w:val="clear" w:color="auto" w:fill="auto"/>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00000">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00000">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Pr>
          <w:color w:val="6AA84F"/>
          <w:sz w:val="20"/>
          <w:szCs w:val="20"/>
        </w:rPr>
        <w:br/>
      </w:r>
      <w:r>
        <w:rPr>
          <w:color w:val="FF0000"/>
          <w:sz w:val="20"/>
          <w:szCs w:val="20"/>
        </w:rPr>
        <w:t xml:space="preserve">&lt;Legenda charge do cartunista </w:t>
      </w:r>
      <w:r>
        <w:rPr>
          <w:b/>
          <w:color w:val="FF0000"/>
          <w:sz w:val="20"/>
          <w:szCs w:val="20"/>
        </w:rPr>
        <w:t>Carlos Eduardo Novaes</w:t>
      </w:r>
      <w:r>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shd w:val="clear" w:color="auto" w:fill="auto"/>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shd w:val="clear" w:color="auto" w:fill="auto"/>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Pr>
          <w:sz w:val="24"/>
          <w:szCs w:val="24"/>
        </w:rPr>
        <w:t>Por que entender a reportagem é importante?</w:t>
      </w:r>
      <w:r>
        <w:rPr>
          <w:sz w:val="24"/>
          <w:szCs w:val="24"/>
        </w:rPr>
        <w:br/>
        <w:t>• Ajuda você a se informar de verdade sobre o que acontece no mundo.</w:t>
      </w:r>
      <w:r>
        <w:rPr>
          <w:sz w:val="24"/>
          <w:szCs w:val="24"/>
        </w:rPr>
        <w:br/>
      </w:r>
      <w:proofErr w:type="gramStart"/>
      <w:r>
        <w:rPr>
          <w:sz w:val="24"/>
          <w:szCs w:val="24"/>
        </w:rPr>
        <w:t>• Ensina</w:t>
      </w:r>
      <w:proofErr w:type="gramEnd"/>
      <w:r>
        <w:rPr>
          <w:sz w:val="24"/>
          <w:szCs w:val="24"/>
        </w:rPr>
        <w:t xml:space="preserve"> a olhar além do óbvio, considerando diferentes pontos de </w:t>
      </w:r>
      <w:proofErr w:type="gramStart"/>
      <w:r>
        <w:rPr>
          <w:sz w:val="24"/>
          <w:szCs w:val="24"/>
        </w:rPr>
        <w:t>vista..</w:t>
      </w:r>
      <w:proofErr w:type="gramEnd"/>
      <w:r>
        <w:rPr>
          <w:sz w:val="24"/>
          <w:szCs w:val="24"/>
        </w:rPr>
        <w:br/>
      </w:r>
      <w:proofErr w:type="gramStart"/>
      <w:r>
        <w:rPr>
          <w:sz w:val="24"/>
          <w:szCs w:val="24"/>
        </w:rPr>
        <w:t>• Desenvolve</w:t>
      </w:r>
      <w:proofErr w:type="gramEnd"/>
      <w:r>
        <w:rPr>
          <w:sz w:val="24"/>
          <w:szCs w:val="24"/>
        </w:rPr>
        <w:t xml:space="preser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Pr>
            <w:color w:val="0563C1"/>
            <w:sz w:val="24"/>
            <w:szCs w:val="24"/>
            <w:u w:val="single"/>
          </w:rPr>
          <w:t>Oscar 2025</w:t>
        </w:r>
      </w:hyperlink>
      <w:r>
        <w:rPr>
          <w:sz w:val="24"/>
          <w:szCs w:val="24"/>
        </w:rPr>
        <w:t> de Flow, filme que conquistou o </w:t>
      </w:r>
      <w:hyperlink r:id="rId52">
        <w:r>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Pr>
            <w:color w:val="0563C1"/>
            <w:sz w:val="24"/>
            <w:szCs w:val="24"/>
            <w:u w:val="single"/>
          </w:rPr>
          <w:t>Oscar de Melhor Filme Internacional</w:t>
        </w:r>
      </w:hyperlink>
      <w:r>
        <w:rPr>
          <w:sz w:val="24"/>
          <w:szCs w:val="24"/>
        </w:rPr>
        <w:t>, mas a vitória foi do Brasil por </w:t>
      </w:r>
      <w:hyperlink r:id="rId55">
        <w:r>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shd w:val="clear" w:color="auto" w:fill="auto"/>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shd w:val="clear" w:color="auto" w:fill="auto"/>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shd w:val="clear" w:color="auto" w:fill="auto"/>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shd w:val="clear" w:color="auto" w:fill="auto"/>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shd w:val="clear" w:color="auto" w:fill="auto"/>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shd w:val="clear" w:color="auto" w:fill="auto"/>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shd w:val="clear" w:color="auto" w:fill="auto"/>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Pr>
            <w:color w:val="6AA84F"/>
            <w:sz w:val="18"/>
            <w:szCs w:val="18"/>
          </w:rPr>
          <w:t>https://bichinhosdejardim.com/no-pais-da-biroscracia</w:t>
        </w:r>
      </w:hyperlink>
      <w:hyperlink r:id="rId67">
        <w:r>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shd w:val="clear" w:color="auto" w:fill="auto"/>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shd w:val="clear" w:color="auto" w:fill="auto"/>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96EB6C7A-AF1D-4B67-9855-D164582A4CB1}"/>
    <w:embedBold r:id="rId2" w:fontKey="{4AF64D7C-63B9-4F32-871B-35D10621932B}"/>
  </w:font>
  <w:font w:name="Calibri">
    <w:panose1 w:val="020F0502020204030204"/>
    <w:charset w:val="00"/>
    <w:family w:val="swiss"/>
    <w:pitch w:val="variable"/>
    <w:sig w:usb0="E4002EFF" w:usb1="C200247B" w:usb2="00000009" w:usb3="00000000" w:csb0="000001FF" w:csb1="00000000"/>
    <w:embedRegular r:id="rId3" w:fontKey="{6DE4C24C-A267-4C03-886B-4ABA20E8DAC9}"/>
    <w:embedBold r:id="rId4" w:fontKey="{28337BAA-1AD5-4A73-BD19-DBDCDE61D909}"/>
    <w:embedItalic r:id="rId5" w:fontKey="{148216E7-68EC-4597-B2AA-7319AB9CB3AD}"/>
    <w:embedBoldItalic r:id="rId6" w:fontKey="{FF17B832-5D9F-487A-84E3-7531867EB43A}"/>
  </w:font>
  <w:font w:name="Cardo">
    <w:charset w:val="00"/>
    <w:family w:val="auto"/>
    <w:pitch w:val="default"/>
    <w:embedRegular r:id="rId7" w:fontKey="{CA5B39B2-80E9-4D99-BD3A-9FD3A89BBFC3}"/>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BE63EE4F-B2A3-4797-92E3-029B01050284}"/>
  </w:font>
  <w:font w:name="Quattrocento Sans">
    <w:charset w:val="00"/>
    <w:family w:val="swiss"/>
    <w:pitch w:val="variable"/>
    <w:sig w:usb0="800000BF" w:usb1="4000005B" w:usb2="00000000" w:usb3="00000000" w:csb0="00000001" w:csb1="00000000"/>
    <w:embedRegular r:id="rId9" w:fontKey="{81294468-0762-479C-8EF0-6268CB658C36}"/>
    <w:embedBold r:id="rId10" w:fontKey="{65EBBF67-D145-4C2B-BCF3-87A41FF0C9B5}"/>
  </w:font>
  <w:font w:name="Arimo">
    <w:charset w:val="00"/>
    <w:family w:val="auto"/>
    <w:pitch w:val="default"/>
    <w:embedRegular r:id="rId11" w:fontKey="{91129776-AA65-4A80-970C-C25A47E1449F}"/>
  </w:font>
  <w:font w:name="Gungsuh">
    <w:charset w:val="81"/>
    <w:family w:val="roman"/>
    <w:pitch w:val="variable"/>
    <w:sig w:usb0="B00002AF" w:usb1="69D77CFB" w:usb2="00000030" w:usb3="00000000" w:csb0="0008009F" w:csb1="00000000"/>
    <w:embedRegular r:id="rId12" w:subsetted="1" w:fontKey="{A389EE0A-D97B-4E96-89E3-D43C1E320DE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91E508EC-CA86-4A67-A2CA-6E2039C6D3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0" w:type="dxa"/>
        <w:left w:w="115" w:type="dxa"/>
        <w:bottom w:w="0" w:type="dxa"/>
        <w:right w:w="115" w:type="dxa"/>
      </w:tblCellMar>
    </w:tblPr>
  </w:style>
  <w:style w:type="table" w:customStyle="1" w:styleId="aff9">
    <w:basedOn w:val="TableNormal"/>
    <w:tblPr>
      <w:tblStyleRowBandSize w:val="1"/>
      <w:tblStyleColBandSize w:val="1"/>
      <w:tblCellMar>
        <w:top w:w="0" w:type="dxa"/>
        <w:left w:w="115" w:type="dxa"/>
        <w:bottom w:w="0" w:type="dxa"/>
        <w:right w:w="115"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tblPr>
      <w:tblStyleRowBandSize w:val="1"/>
      <w:tblStyleColBandSize w:val="1"/>
      <w:tblCellMar>
        <w:top w:w="0" w:type="dxa"/>
        <w:left w:w="115" w:type="dxa"/>
        <w:bottom w:w="0" w:type="dxa"/>
        <w:right w:w="115"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15" w:type="dxa"/>
        <w:bottom w:w="0" w:type="dxa"/>
        <w:right w:w="115"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0" w:type="dxa"/>
        <w:left w:w="115" w:type="dxa"/>
        <w:bottom w:w="0" w:type="dxa"/>
        <w:right w:w="1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230</Pages>
  <Words>63154</Words>
  <Characters>341035</Characters>
  <Application>Microsoft Office Word</Application>
  <DocSecurity>0</DocSecurity>
  <Lines>2841</Lines>
  <Paragraphs>806</Paragraphs>
  <ScaleCrop>false</ScaleCrop>
  <Company/>
  <LinksUpToDate>false</LinksUpToDate>
  <CharactersWithSpaces>403383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Imagi Maker</cp:lastModifiedBy>
  <cp:revision>2</cp:revision>
  <dcterms:created xsi:type="dcterms:W3CDTF">2025-06-30T02:37:00Z</dcterms:created>
  <dcterms:modified xsi:type="dcterms:W3CDTF">2025-06-30T02:37:00Z</dcterms:modified>
</cp:coreProperties>
</file>